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C4" w:rsidRPr="003C1CC4" w:rsidRDefault="003C1CC4" w:rsidP="003C1CC4">
      <w:pPr>
        <w:rPr>
          <w:rFonts w:cs="Times New Roman"/>
          <w:sz w:val="28"/>
          <w:szCs w:val="28"/>
        </w:rPr>
      </w:pPr>
      <w:bookmarkStart w:id="0" w:name="_GoBack"/>
      <w:bookmarkEnd w:id="0"/>
    </w:p>
    <w:p w:rsidR="003C1CC4" w:rsidRPr="003C1CC4" w:rsidRDefault="003C1CC4" w:rsidP="003C1CC4">
      <w:pPr>
        <w:jc w:val="center"/>
        <w:rPr>
          <w:rFonts w:cs="Times New Roman"/>
          <w:b/>
          <w:bCs/>
          <w:sz w:val="28"/>
          <w:szCs w:val="28"/>
        </w:rPr>
      </w:pPr>
    </w:p>
    <w:p w:rsidR="003C1CC4" w:rsidRPr="003C1CC4" w:rsidRDefault="003C1CC4" w:rsidP="003C1CC4">
      <w:pPr>
        <w:pStyle w:val="Heading2"/>
        <w:spacing w:line="480" w:lineRule="auto"/>
        <w:rPr>
          <w:rFonts w:ascii="Times New Roman" w:hAnsi="Times New Roman" w:cs="Times New Roman"/>
          <w:sz w:val="36"/>
          <w:szCs w:val="36"/>
        </w:rPr>
      </w:pPr>
      <w:r w:rsidRPr="003C1CC4">
        <w:rPr>
          <w:rFonts w:ascii="Times New Roman" w:hAnsi="Times New Roman" w:cs="Times New Roman"/>
          <w:sz w:val="36"/>
          <w:szCs w:val="36"/>
        </w:rPr>
        <w:t>Future Technology Devices International Signs Global Distribution Agreement with Arrow Electronics</w:t>
      </w:r>
    </w:p>
    <w:p w:rsidR="003C1CC4" w:rsidRPr="003C1CC4" w:rsidRDefault="003C1CC4" w:rsidP="003C1CC4">
      <w:pPr>
        <w:pStyle w:val="Header"/>
        <w:tabs>
          <w:tab w:val="clear" w:pos="4320"/>
          <w:tab w:val="clear" w:pos="8640"/>
        </w:tabs>
        <w:rPr>
          <w:rFonts w:cs="Times New Roman"/>
          <w:sz w:val="28"/>
          <w:szCs w:val="28"/>
        </w:rPr>
      </w:pPr>
    </w:p>
    <w:p w:rsidR="003C1CC4" w:rsidRPr="003C1CC4" w:rsidRDefault="003C1CC4" w:rsidP="003C1CC4">
      <w:pPr>
        <w:pStyle w:val="NormalWeb"/>
        <w:spacing w:line="360" w:lineRule="auto"/>
        <w:rPr>
          <w:sz w:val="28"/>
          <w:szCs w:val="28"/>
        </w:rPr>
      </w:pPr>
      <w:r w:rsidRPr="003C1CC4">
        <w:rPr>
          <w:b/>
          <w:bCs/>
          <w:sz w:val="28"/>
          <w:szCs w:val="28"/>
          <w:lang w:val="en-GB"/>
        </w:rPr>
        <w:t>Glasgow, Scotland</w:t>
      </w:r>
      <w:r>
        <w:rPr>
          <w:b/>
          <w:bCs/>
          <w:sz w:val="28"/>
          <w:szCs w:val="28"/>
          <w:lang w:val="en-GB"/>
        </w:rPr>
        <w:t xml:space="preserve"> </w:t>
      </w:r>
      <w:r w:rsidRPr="003C1CC4">
        <w:rPr>
          <w:sz w:val="28"/>
          <w:szCs w:val="28"/>
        </w:rPr>
        <w:t xml:space="preserve">– </w:t>
      </w:r>
      <w:r w:rsidRPr="003C1CC4">
        <w:rPr>
          <w:b/>
          <w:bCs/>
          <w:sz w:val="28"/>
          <w:szCs w:val="28"/>
        </w:rPr>
        <w:t xml:space="preserve">May 16, 2012 </w:t>
      </w:r>
      <w:r w:rsidRPr="003C1CC4">
        <w:rPr>
          <w:sz w:val="28"/>
          <w:szCs w:val="28"/>
        </w:rPr>
        <w:t xml:space="preserve">– Future Technology Devices International (FTDI Chip), a leader and innovator specializing in total solutions for converting legacy peripherals to the USB connectivity standard, has signed a global distribution agreement with Arrow Electronics, Inc. Under the agreement, Arrow will distribute FTDI’s complete portfolio to customers in the Americas, EMEA and Asia Pacific regions. </w:t>
      </w:r>
    </w:p>
    <w:p w:rsidR="003C1CC4" w:rsidRPr="003C1CC4" w:rsidRDefault="003C1CC4" w:rsidP="003C1CC4">
      <w:pPr>
        <w:pStyle w:val="NormalWeb"/>
        <w:spacing w:line="360" w:lineRule="auto"/>
        <w:rPr>
          <w:sz w:val="28"/>
          <w:szCs w:val="28"/>
        </w:rPr>
      </w:pPr>
      <w:r w:rsidRPr="003C1CC4">
        <w:rPr>
          <w:sz w:val="28"/>
          <w:szCs w:val="28"/>
        </w:rPr>
        <w:t>“Arrow brings best-in-class engineering and support infrastructure, successful execution and global reach to the connectivity needs of the USB interface market,” said Fred Dart, founder and chief executive officer of FTDI Chip.  “Arrow’s strength in design demand support, global supply chain and value-added services will be appreciated by existing and new FTDI Chip users. With the recent launch of our new X-Chip series of USB bridge interface chips, our teams can now engage the market to deliver the X-</w:t>
      </w:r>
      <w:proofErr w:type="spellStart"/>
      <w:r w:rsidRPr="003C1CC4">
        <w:rPr>
          <w:sz w:val="28"/>
          <w:szCs w:val="28"/>
        </w:rPr>
        <w:t>treme</w:t>
      </w:r>
      <w:proofErr w:type="spellEnd"/>
      <w:r w:rsidRPr="003C1CC4">
        <w:rPr>
          <w:sz w:val="28"/>
          <w:szCs w:val="28"/>
        </w:rPr>
        <w:t xml:space="preserve"> value proposition of these devices.”</w:t>
      </w:r>
    </w:p>
    <w:p w:rsidR="003C1CC4" w:rsidRPr="003C1CC4" w:rsidRDefault="003C1CC4" w:rsidP="003C1CC4">
      <w:pPr>
        <w:pStyle w:val="NormalWeb"/>
        <w:spacing w:line="360" w:lineRule="auto"/>
        <w:rPr>
          <w:sz w:val="28"/>
          <w:szCs w:val="28"/>
        </w:rPr>
      </w:pPr>
      <w:r w:rsidRPr="003C1CC4">
        <w:rPr>
          <w:sz w:val="28"/>
          <w:szCs w:val="28"/>
        </w:rPr>
        <w:t xml:space="preserve">“USB is one of the more ubiquitous standards for data transfer, and FTDI Chip </w:t>
      </w:r>
      <w:proofErr w:type="gramStart"/>
      <w:r w:rsidRPr="003C1CC4">
        <w:rPr>
          <w:sz w:val="28"/>
          <w:szCs w:val="28"/>
        </w:rPr>
        <w:t>helps</w:t>
      </w:r>
      <w:proofErr w:type="gramEnd"/>
      <w:r w:rsidRPr="003C1CC4">
        <w:rPr>
          <w:sz w:val="28"/>
          <w:szCs w:val="28"/>
        </w:rPr>
        <w:t xml:space="preserve"> simplify USB implementation,” said Jeff Eastman, senior vice president of global supplier marketing and asset management for Arrow Electronics. “The FTDI portfolio offers comprehensive USB solutions for existing and new applications, with full compatibility, support and leadership products. FTDI is a solid addition to our line card and we look forward to a productive relationship.”</w:t>
      </w:r>
    </w:p>
    <w:p w:rsidR="003C1CC4" w:rsidRPr="003C1CC4" w:rsidRDefault="003C1CC4" w:rsidP="003C1CC4">
      <w:pPr>
        <w:pStyle w:val="NormalWeb"/>
        <w:spacing w:line="360" w:lineRule="auto"/>
        <w:rPr>
          <w:sz w:val="28"/>
          <w:szCs w:val="28"/>
        </w:rPr>
      </w:pPr>
    </w:p>
    <w:p w:rsidR="003C1CC4" w:rsidRPr="000908EE" w:rsidRDefault="003C1CC4" w:rsidP="003C1CC4">
      <w:pPr>
        <w:tabs>
          <w:tab w:val="left" w:pos="7110"/>
        </w:tabs>
        <w:spacing w:line="360" w:lineRule="auto"/>
        <w:rPr>
          <w:rFonts w:cs="Times New Roman"/>
        </w:rPr>
      </w:pPr>
      <w:r w:rsidRPr="000908EE">
        <w:rPr>
          <w:rFonts w:cs="Times New Roman"/>
          <w:b/>
          <w:bCs/>
        </w:rPr>
        <w:t>About Future Technology Devices International (FTDI Chip)</w:t>
      </w:r>
    </w:p>
    <w:p w:rsidR="003C1CC4" w:rsidRPr="000908EE" w:rsidRDefault="003C1CC4" w:rsidP="003C1CC4">
      <w:pPr>
        <w:spacing w:line="360" w:lineRule="auto"/>
        <w:rPr>
          <w:rFonts w:cs="Times New Roman"/>
        </w:rPr>
      </w:pPr>
      <w:r w:rsidRPr="000908EE">
        <w:rPr>
          <w:rFonts w:cs="Times New Roman"/>
        </w:rPr>
        <w:t>Future Technology Devices International (FTDI Chip) specializes in the design and supply of silicon and software solutions for the Universal Serial Bus (USB). FTDI Chip offers a simple route to USB migration by combining easy-to-implement IC devices with ready-to-use, royalty-free USB firmware and driver software. A wide range of evaluation kits and modules are available to evaluate FTDI Chip’s silicon prior to design-in.</w:t>
      </w:r>
    </w:p>
    <w:p w:rsidR="003C1CC4" w:rsidRPr="000908EE" w:rsidRDefault="003C1CC4" w:rsidP="003C1CC4">
      <w:pPr>
        <w:spacing w:line="360" w:lineRule="auto"/>
        <w:rPr>
          <w:rFonts w:cs="Times New Roman"/>
        </w:rPr>
      </w:pPr>
    </w:p>
    <w:p w:rsidR="003C1CC4" w:rsidRDefault="003C1CC4" w:rsidP="003C1CC4">
      <w:pPr>
        <w:spacing w:line="360" w:lineRule="auto"/>
        <w:rPr>
          <w:rFonts w:cs="Times New Roman"/>
        </w:rPr>
      </w:pPr>
      <w:proofErr w:type="gramStart"/>
      <w:r w:rsidRPr="000908EE">
        <w:rPr>
          <w:rFonts w:cs="Times New Roman"/>
        </w:rPr>
        <w:t>FTDI Chip is a global fab-less semiconductor company</w:t>
      </w:r>
      <w:proofErr w:type="gramEnd"/>
      <w:r w:rsidRPr="000908EE">
        <w:rPr>
          <w:rFonts w:cs="Times New Roman"/>
        </w:rPr>
        <w:t xml:space="preserve"> with R&amp;D centers in Glasgow and Singapore and regional sales offices in Oregon, USA, Shanghai, China and Taipei, Taiwan. More information is available at: </w:t>
      </w:r>
      <w:hyperlink r:id="rId5" w:history="1">
        <w:r w:rsidR="000908EE" w:rsidRPr="00421391">
          <w:rPr>
            <w:rStyle w:val="Hyperlink"/>
            <w:rFonts w:cs="Times New Roman"/>
          </w:rPr>
          <w:t>http://www.ftdichip.com</w:t>
        </w:r>
      </w:hyperlink>
    </w:p>
    <w:p w:rsidR="009F1A0A" w:rsidRPr="00386B33" w:rsidRDefault="009F1A0A" w:rsidP="009F1A0A">
      <w:pPr>
        <w:pStyle w:val="NormalWeb"/>
        <w:spacing w:before="0" w:beforeAutospacing="0" w:after="0" w:afterAutospacing="0"/>
        <w:rPr>
          <w:sz w:val="22"/>
          <w:szCs w:val="22"/>
          <w:lang w:val="de-DE"/>
        </w:rPr>
      </w:pPr>
    </w:p>
    <w:p w:rsidR="009F1A0A" w:rsidRPr="00600112" w:rsidRDefault="009F1A0A" w:rsidP="009F1A0A">
      <w:pPr>
        <w:autoSpaceDE w:val="0"/>
        <w:autoSpaceDN w:val="0"/>
        <w:adjustRightInd w:val="0"/>
        <w:rPr>
          <w:rFonts w:cs="Times New Roman"/>
          <w:bCs/>
        </w:rPr>
      </w:pPr>
      <w:r w:rsidRPr="00600112">
        <w:rPr>
          <w:rFonts w:cs="Times New Roman"/>
          <w:bCs/>
        </w:rPr>
        <w:t xml:space="preserve">Regional sales offices and distributor lists are available </w:t>
      </w:r>
      <w:hyperlink r:id="rId6" w:history="1">
        <w:r w:rsidRPr="00600112">
          <w:rPr>
            <w:rStyle w:val="Hyperlink"/>
            <w:rFonts w:cs="Times New Roman"/>
            <w:bCs/>
          </w:rPr>
          <w:t>http://www.ftdichip.com/FTSalesNetwork.htm</w:t>
        </w:r>
      </w:hyperlink>
    </w:p>
    <w:p w:rsidR="009F1A0A" w:rsidRDefault="009F1A0A" w:rsidP="009F1A0A">
      <w:pPr>
        <w:autoSpaceDE w:val="0"/>
        <w:autoSpaceDN w:val="0"/>
        <w:adjustRightInd w:val="0"/>
        <w:rPr>
          <w:rFonts w:cs="Times New Roman"/>
          <w:b/>
          <w:bCs/>
        </w:rPr>
      </w:pPr>
    </w:p>
    <w:p w:rsidR="000908EE" w:rsidRPr="00600112" w:rsidRDefault="000908EE" w:rsidP="009F1A0A">
      <w:pPr>
        <w:autoSpaceDE w:val="0"/>
        <w:autoSpaceDN w:val="0"/>
        <w:adjustRightInd w:val="0"/>
        <w:rPr>
          <w:rFonts w:cs="Times New Roman"/>
          <w:b/>
          <w:bCs/>
        </w:rPr>
      </w:pPr>
    </w:p>
    <w:p w:rsidR="009F1A0A" w:rsidRPr="00600112" w:rsidRDefault="009F1A0A" w:rsidP="009F1A0A">
      <w:pPr>
        <w:autoSpaceDE w:val="0"/>
        <w:autoSpaceDN w:val="0"/>
        <w:adjustRightInd w:val="0"/>
        <w:rPr>
          <w:b/>
          <w:bCs/>
        </w:rPr>
      </w:pPr>
      <w:r w:rsidRPr="00600112">
        <w:rPr>
          <w:b/>
          <w:bCs/>
        </w:rPr>
        <w:t>For further information and reader enquiries:</w:t>
      </w:r>
    </w:p>
    <w:p w:rsidR="009F1A0A" w:rsidRPr="00600112" w:rsidRDefault="009F1A0A" w:rsidP="009F1A0A">
      <w:pPr>
        <w:autoSpaceDE w:val="0"/>
        <w:autoSpaceDN w:val="0"/>
        <w:adjustRightInd w:val="0"/>
        <w:rPr>
          <w:bCs/>
        </w:rPr>
      </w:pPr>
      <w:r w:rsidRPr="00600112">
        <w:rPr>
          <w:bCs/>
        </w:rPr>
        <w:t>Dave Sroka</w:t>
      </w:r>
    </w:p>
    <w:p w:rsidR="009F1A0A" w:rsidRPr="00600112" w:rsidRDefault="009F1A0A" w:rsidP="009F1A0A">
      <w:pPr>
        <w:autoSpaceDE w:val="0"/>
        <w:autoSpaceDN w:val="0"/>
        <w:adjustRightInd w:val="0"/>
        <w:rPr>
          <w:bCs/>
        </w:rPr>
      </w:pPr>
      <w:r w:rsidRPr="00600112">
        <w:rPr>
          <w:bCs/>
        </w:rPr>
        <w:t>Future Technology Devices International Limited</w:t>
      </w:r>
    </w:p>
    <w:p w:rsidR="009F1A0A" w:rsidRPr="00600112" w:rsidRDefault="009F1A0A" w:rsidP="009F1A0A">
      <w:pPr>
        <w:autoSpaceDE w:val="0"/>
        <w:autoSpaceDN w:val="0"/>
        <w:adjustRightInd w:val="0"/>
        <w:rPr>
          <w:bCs/>
        </w:rPr>
      </w:pPr>
      <w:r w:rsidRPr="00600112">
        <w:rPr>
          <w:bCs/>
        </w:rPr>
        <w:t xml:space="preserve">Unit 1, </w:t>
      </w:r>
      <w:smartTag w:uri="urn:schemas-microsoft-com:office:smarttags" w:element="Street">
        <w:smartTag w:uri="urn:schemas-microsoft-com:office:smarttags" w:element="address">
          <w:r w:rsidRPr="00600112">
            <w:rPr>
              <w:bCs/>
            </w:rPr>
            <w:t>2 Seaward Place</w:t>
          </w:r>
        </w:smartTag>
      </w:smartTag>
      <w:r w:rsidRPr="00600112">
        <w:rPr>
          <w:bCs/>
        </w:rPr>
        <w:t xml:space="preserve">, </w:t>
      </w:r>
      <w:smartTag w:uri="urn:schemas-microsoft-com:office:smarttags" w:element="PlaceName">
        <w:r w:rsidRPr="00600112">
          <w:rPr>
            <w:bCs/>
          </w:rPr>
          <w:t>Centurion</w:t>
        </w:r>
      </w:smartTag>
      <w:r w:rsidRPr="00600112">
        <w:rPr>
          <w:bCs/>
        </w:rPr>
        <w:t xml:space="preserve"> </w:t>
      </w:r>
      <w:smartTag w:uri="urn:schemas-microsoft-com:office:smarttags" w:element="PlaceName">
        <w:r w:rsidRPr="00600112">
          <w:rPr>
            <w:bCs/>
          </w:rPr>
          <w:t>Business</w:t>
        </w:r>
      </w:smartTag>
      <w:r w:rsidRPr="00600112">
        <w:rPr>
          <w:bCs/>
        </w:rPr>
        <w:t xml:space="preserve"> </w:t>
      </w:r>
      <w:smartTag w:uri="urn:schemas-microsoft-com:office:smarttags" w:element="PlaceType">
        <w:r w:rsidRPr="00600112">
          <w:rPr>
            <w:bCs/>
          </w:rPr>
          <w:t>Park</w:t>
        </w:r>
      </w:smartTag>
      <w:r w:rsidRPr="00600112">
        <w:rPr>
          <w:bCs/>
        </w:rPr>
        <w:t xml:space="preserve">, </w:t>
      </w:r>
      <w:smartTag w:uri="urn:schemas-microsoft-com:office:smarttags" w:element="place">
        <w:smartTag w:uri="urn:schemas-microsoft-com:office:smarttags" w:element="City">
          <w:r w:rsidRPr="00600112">
            <w:rPr>
              <w:bCs/>
            </w:rPr>
            <w:t>Glasgow</w:t>
          </w:r>
        </w:smartTag>
        <w:r w:rsidRPr="00600112">
          <w:rPr>
            <w:bCs/>
          </w:rPr>
          <w:t xml:space="preserve">, </w:t>
        </w:r>
        <w:smartTag w:uri="urn:schemas-microsoft-com:office:smarttags" w:element="PostalCode">
          <w:r w:rsidRPr="00600112">
            <w:rPr>
              <w:bCs/>
            </w:rPr>
            <w:t>G41 1HH</w:t>
          </w:r>
        </w:smartTag>
        <w:r w:rsidRPr="00600112">
          <w:rPr>
            <w:bCs/>
          </w:rPr>
          <w:t xml:space="preserve">, </w:t>
        </w:r>
        <w:smartTag w:uri="urn:schemas-microsoft-com:office:smarttags" w:element="country-region">
          <w:r w:rsidRPr="00600112">
            <w:rPr>
              <w:bCs/>
            </w:rPr>
            <w:t>UK</w:t>
          </w:r>
        </w:smartTag>
      </w:smartTag>
    </w:p>
    <w:p w:rsidR="009F1A0A" w:rsidRPr="00600112" w:rsidRDefault="009F1A0A" w:rsidP="009F1A0A">
      <w:pPr>
        <w:autoSpaceDE w:val="0"/>
        <w:autoSpaceDN w:val="0"/>
        <w:adjustRightInd w:val="0"/>
        <w:rPr>
          <w:bCs/>
        </w:rPr>
      </w:pPr>
      <w:r w:rsidRPr="00600112">
        <w:rPr>
          <w:bCs/>
        </w:rPr>
        <w:t>Tel: +44 (0) 141 429 2777   Fax: +44 (0) 141 429 2758</w:t>
      </w:r>
    </w:p>
    <w:p w:rsidR="009F1A0A" w:rsidRPr="00600112" w:rsidRDefault="009F1A0A" w:rsidP="009F1A0A">
      <w:pPr>
        <w:autoSpaceDE w:val="0"/>
        <w:autoSpaceDN w:val="0"/>
        <w:adjustRightInd w:val="0"/>
      </w:pPr>
      <w:r w:rsidRPr="00600112">
        <w:rPr>
          <w:bCs/>
          <w:lang w:val="de-DE"/>
        </w:rPr>
        <w:t xml:space="preserve">E-mail: </w:t>
      </w:r>
      <w:hyperlink r:id="rId7" w:history="1">
        <w:r w:rsidRPr="00600112">
          <w:rPr>
            <w:rStyle w:val="Hyperlink"/>
          </w:rPr>
          <w:t>dave.sroka@ftdichip.com</w:t>
        </w:r>
      </w:hyperlink>
    </w:p>
    <w:p w:rsidR="009F1A0A" w:rsidRPr="00600112" w:rsidRDefault="009F1A0A" w:rsidP="009F1A0A">
      <w:pPr>
        <w:autoSpaceDE w:val="0"/>
        <w:autoSpaceDN w:val="0"/>
        <w:adjustRightInd w:val="0"/>
        <w:rPr>
          <w:bCs/>
        </w:rPr>
      </w:pPr>
    </w:p>
    <w:p w:rsidR="009F1A0A" w:rsidRPr="00600112" w:rsidRDefault="009F1A0A" w:rsidP="009F1A0A">
      <w:pPr>
        <w:autoSpaceDE w:val="0"/>
        <w:autoSpaceDN w:val="0"/>
        <w:adjustRightInd w:val="0"/>
        <w:rPr>
          <w:b/>
          <w:bCs/>
        </w:rPr>
      </w:pPr>
      <w:r w:rsidRPr="00600112">
        <w:rPr>
          <w:b/>
          <w:bCs/>
        </w:rPr>
        <w:t>Issued by:</w:t>
      </w:r>
    </w:p>
    <w:p w:rsidR="009F1A0A" w:rsidRPr="008F4AA1" w:rsidRDefault="009F1A0A" w:rsidP="009F1A0A">
      <w:pPr>
        <w:autoSpaceDE w:val="0"/>
        <w:autoSpaceDN w:val="0"/>
        <w:adjustRightInd w:val="0"/>
        <w:rPr>
          <w:bCs/>
        </w:rPr>
      </w:pPr>
      <w:r w:rsidRPr="008F4AA1">
        <w:rPr>
          <w:bCs/>
        </w:rPr>
        <w:t>Mike Green</w:t>
      </w:r>
    </w:p>
    <w:p w:rsidR="009F1A0A" w:rsidRPr="008F4AA1" w:rsidRDefault="009F1A0A" w:rsidP="009F1A0A">
      <w:pPr>
        <w:autoSpaceDE w:val="0"/>
        <w:autoSpaceDN w:val="0"/>
        <w:adjustRightInd w:val="0"/>
        <w:rPr>
          <w:bCs/>
        </w:rPr>
      </w:pPr>
      <w:r w:rsidRPr="008F4AA1">
        <w:rPr>
          <w:bCs/>
        </w:rPr>
        <w:t>Pinnacle Marketing Communications Ltd</w:t>
      </w:r>
    </w:p>
    <w:p w:rsidR="009F1A0A" w:rsidRPr="008F4AA1" w:rsidRDefault="009F1A0A" w:rsidP="009F1A0A">
      <w:pPr>
        <w:autoSpaceDE w:val="0"/>
        <w:autoSpaceDN w:val="0"/>
        <w:adjustRightInd w:val="0"/>
        <w:rPr>
          <w:bCs/>
        </w:rPr>
      </w:pPr>
      <w:r w:rsidRPr="008F4AA1">
        <w:rPr>
          <w:bCs/>
        </w:rPr>
        <w:t xml:space="preserve">Tel: +44 (0)20 84296543   </w:t>
      </w:r>
    </w:p>
    <w:p w:rsidR="009F1A0A" w:rsidRPr="008F4AA1" w:rsidRDefault="009F1A0A" w:rsidP="009F1A0A">
      <w:pPr>
        <w:autoSpaceDE w:val="0"/>
        <w:autoSpaceDN w:val="0"/>
        <w:adjustRightInd w:val="0"/>
        <w:outlineLvl w:val="0"/>
        <w:rPr>
          <w:bCs/>
        </w:rPr>
      </w:pPr>
      <w:r w:rsidRPr="008F4AA1">
        <w:rPr>
          <w:bCs/>
        </w:rPr>
        <w:t xml:space="preserve">E-mail: </w:t>
      </w:r>
      <w:hyperlink r:id="rId8" w:history="1">
        <w:r w:rsidRPr="008F4AA1">
          <w:rPr>
            <w:rStyle w:val="Hyperlink"/>
            <w:bCs/>
          </w:rPr>
          <w:t>m.green@pinnaclemarcom.com</w:t>
        </w:r>
      </w:hyperlink>
    </w:p>
    <w:p w:rsidR="009F1A0A" w:rsidRPr="008E07AF" w:rsidRDefault="009F1A0A" w:rsidP="009F1A0A">
      <w:pPr>
        <w:autoSpaceDE w:val="0"/>
        <w:autoSpaceDN w:val="0"/>
        <w:adjustRightInd w:val="0"/>
        <w:outlineLvl w:val="0"/>
        <w:rPr>
          <w:b/>
          <w:bCs/>
        </w:rPr>
      </w:pPr>
      <w:r w:rsidRPr="008F4AA1">
        <w:rPr>
          <w:bCs/>
        </w:rPr>
        <w:t xml:space="preserve">Web: </w:t>
      </w:r>
      <w:hyperlink r:id="rId9" w:history="1">
        <w:r w:rsidRPr="008F4AA1">
          <w:rPr>
            <w:rStyle w:val="Hyperlink"/>
            <w:bCs/>
          </w:rPr>
          <w:t>www.pinnacle-marketing.com</w:t>
        </w:r>
      </w:hyperlink>
    </w:p>
    <w:p w:rsidR="009F1A0A" w:rsidRPr="00386B33" w:rsidRDefault="009F1A0A" w:rsidP="009F1A0A">
      <w:pPr>
        <w:pStyle w:val="NoSpacing"/>
        <w:rPr>
          <w:rFonts w:ascii="Times New Roman" w:hAnsi="Times New Roman"/>
          <w:sz w:val="22"/>
          <w:szCs w:val="22"/>
        </w:rPr>
      </w:pPr>
    </w:p>
    <w:p w:rsidR="00E824D8" w:rsidRPr="002A30F4" w:rsidRDefault="00E824D8">
      <w:pPr>
        <w:rPr>
          <w:lang w:val="de-DE"/>
        </w:rPr>
      </w:pPr>
    </w:p>
    <w:sectPr w:rsidR="00E824D8" w:rsidRPr="002A30F4" w:rsidSect="00E824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A02"/>
    <w:rsid w:val="000908EE"/>
    <w:rsid w:val="002A30F4"/>
    <w:rsid w:val="002C5125"/>
    <w:rsid w:val="003C1CC4"/>
    <w:rsid w:val="004F165F"/>
    <w:rsid w:val="00520247"/>
    <w:rsid w:val="0055303E"/>
    <w:rsid w:val="00634A02"/>
    <w:rsid w:val="0075053F"/>
    <w:rsid w:val="0075313C"/>
    <w:rsid w:val="008F4C5D"/>
    <w:rsid w:val="009F1A0A"/>
    <w:rsid w:val="00AE246C"/>
    <w:rsid w:val="00C232C2"/>
    <w:rsid w:val="00D56A8E"/>
    <w:rsid w:val="00E102BE"/>
    <w:rsid w:val="00E51947"/>
    <w:rsid w:val="00E824D8"/>
    <w:rsid w:val="00E9025C"/>
    <w:rsid w:val="00FF215C"/>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A02"/>
    <w:pPr>
      <w:spacing w:after="0" w:line="240" w:lineRule="auto"/>
    </w:pPr>
    <w:rPr>
      <w:rFonts w:ascii="Times New Roman" w:eastAsiaTheme="minorEastAsia" w:hAnsi="Times New Roman"/>
      <w:sz w:val="24"/>
      <w:szCs w:val="24"/>
      <w:lang w:val="en-US"/>
    </w:rPr>
  </w:style>
  <w:style w:type="paragraph" w:styleId="Heading2">
    <w:name w:val="heading 2"/>
    <w:basedOn w:val="Normal"/>
    <w:next w:val="Normal"/>
    <w:link w:val="Heading2Char"/>
    <w:uiPriority w:val="99"/>
    <w:qFormat/>
    <w:rsid w:val="00634A02"/>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34A02"/>
    <w:rPr>
      <w:rFonts w:ascii="Arial" w:eastAsiaTheme="minorEastAsia" w:hAnsi="Arial" w:cs="Arial"/>
      <w:b/>
      <w:bCs/>
      <w:sz w:val="24"/>
      <w:szCs w:val="24"/>
      <w:lang w:val="en-US"/>
    </w:rPr>
  </w:style>
  <w:style w:type="paragraph" w:styleId="NormalWeb">
    <w:name w:val="Normal (Web)"/>
    <w:basedOn w:val="Normal"/>
    <w:uiPriority w:val="99"/>
    <w:rsid w:val="00634A02"/>
    <w:pPr>
      <w:spacing w:before="100" w:beforeAutospacing="1" w:after="100" w:afterAutospacing="1"/>
    </w:pPr>
    <w:rPr>
      <w:rFonts w:eastAsia="MS Mincho" w:cs="Times New Roman"/>
      <w:lang w:eastAsia="ja-JP"/>
    </w:rPr>
  </w:style>
  <w:style w:type="character" w:styleId="Hyperlink">
    <w:name w:val="Hyperlink"/>
    <w:basedOn w:val="DefaultParagraphFont"/>
    <w:unhideWhenUsed/>
    <w:rsid w:val="009F1A0A"/>
    <w:rPr>
      <w:color w:val="0000FF"/>
      <w:u w:val="single"/>
    </w:rPr>
  </w:style>
  <w:style w:type="paragraph" w:customStyle="1" w:styleId="ContactHeading">
    <w:name w:val="Contact Heading"/>
    <w:basedOn w:val="Normal"/>
    <w:rsid w:val="009F1A0A"/>
    <w:rPr>
      <w:rFonts w:ascii="Arial Black" w:eastAsia="Times" w:hAnsi="Arial Black" w:cs="Times New Roman"/>
      <w:sz w:val="20"/>
      <w:szCs w:val="20"/>
      <w:lang w:val="en-GB"/>
    </w:rPr>
  </w:style>
  <w:style w:type="paragraph" w:styleId="NoSpacing">
    <w:name w:val="No Spacing"/>
    <w:qFormat/>
    <w:rsid w:val="009F1A0A"/>
    <w:pPr>
      <w:spacing w:after="0" w:line="240" w:lineRule="auto"/>
    </w:pPr>
    <w:rPr>
      <w:rFonts w:ascii="Arial" w:eastAsia="Times New Roman" w:hAnsi="Arial" w:cs="Times New Roman"/>
      <w:sz w:val="24"/>
      <w:szCs w:val="20"/>
    </w:rPr>
  </w:style>
  <w:style w:type="paragraph" w:styleId="Header">
    <w:name w:val="header"/>
    <w:basedOn w:val="Normal"/>
    <w:link w:val="HeaderChar"/>
    <w:uiPriority w:val="99"/>
    <w:rsid w:val="003C1CC4"/>
    <w:pPr>
      <w:tabs>
        <w:tab w:val="center" w:pos="4320"/>
        <w:tab w:val="right" w:pos="8640"/>
      </w:tabs>
    </w:pPr>
  </w:style>
  <w:style w:type="character" w:customStyle="1" w:styleId="HeaderChar">
    <w:name w:val="Header Char"/>
    <w:basedOn w:val="DefaultParagraphFont"/>
    <w:link w:val="Header"/>
    <w:uiPriority w:val="99"/>
    <w:rsid w:val="003C1CC4"/>
    <w:rPr>
      <w:rFonts w:ascii="Times New Roman" w:eastAsiaTheme="minorEastAsia" w:hAnsi="Times New Roman"/>
      <w:sz w:val="24"/>
      <w:szCs w:val="24"/>
      <w:lang w:val="en-US"/>
    </w:rPr>
  </w:style>
  <w:style w:type="character" w:styleId="FollowedHyperlink">
    <w:name w:val="FollowedHyperlink"/>
    <w:basedOn w:val="DefaultParagraphFont"/>
    <w:uiPriority w:val="99"/>
    <w:semiHidden/>
    <w:unhideWhenUsed/>
    <w:rsid w:val="000908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A02"/>
    <w:pPr>
      <w:spacing w:after="0" w:line="240" w:lineRule="auto"/>
    </w:pPr>
    <w:rPr>
      <w:rFonts w:ascii="Times New Roman" w:eastAsiaTheme="minorEastAsia" w:hAnsi="Times New Roman"/>
      <w:sz w:val="24"/>
      <w:szCs w:val="24"/>
      <w:lang w:val="en-US"/>
    </w:rPr>
  </w:style>
  <w:style w:type="paragraph" w:styleId="Heading2">
    <w:name w:val="heading 2"/>
    <w:basedOn w:val="Normal"/>
    <w:next w:val="Normal"/>
    <w:link w:val="Heading2Char"/>
    <w:uiPriority w:val="99"/>
    <w:qFormat/>
    <w:rsid w:val="00634A02"/>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34A02"/>
    <w:rPr>
      <w:rFonts w:ascii="Arial" w:eastAsiaTheme="minorEastAsia" w:hAnsi="Arial" w:cs="Arial"/>
      <w:b/>
      <w:bCs/>
      <w:sz w:val="24"/>
      <w:szCs w:val="24"/>
      <w:lang w:val="en-US"/>
    </w:rPr>
  </w:style>
  <w:style w:type="paragraph" w:styleId="NormalWeb">
    <w:name w:val="Normal (Web)"/>
    <w:basedOn w:val="Normal"/>
    <w:uiPriority w:val="99"/>
    <w:rsid w:val="00634A02"/>
    <w:pPr>
      <w:spacing w:before="100" w:beforeAutospacing="1" w:after="100" w:afterAutospacing="1"/>
    </w:pPr>
    <w:rPr>
      <w:rFonts w:eastAsia="MS Mincho" w:cs="Times New Roman"/>
      <w:lang w:eastAsia="ja-JP"/>
    </w:rPr>
  </w:style>
  <w:style w:type="character" w:styleId="Hyperlink">
    <w:name w:val="Hyperlink"/>
    <w:basedOn w:val="DefaultParagraphFont"/>
    <w:unhideWhenUsed/>
    <w:rsid w:val="009F1A0A"/>
    <w:rPr>
      <w:color w:val="0000FF"/>
      <w:u w:val="single"/>
    </w:rPr>
  </w:style>
  <w:style w:type="paragraph" w:customStyle="1" w:styleId="ContactHeading">
    <w:name w:val="Contact Heading"/>
    <w:basedOn w:val="Normal"/>
    <w:rsid w:val="009F1A0A"/>
    <w:rPr>
      <w:rFonts w:ascii="Arial Black" w:eastAsia="Times" w:hAnsi="Arial Black" w:cs="Times New Roman"/>
      <w:sz w:val="20"/>
      <w:szCs w:val="20"/>
      <w:lang w:val="en-GB"/>
    </w:rPr>
  </w:style>
  <w:style w:type="paragraph" w:styleId="NoSpacing">
    <w:name w:val="No Spacing"/>
    <w:qFormat/>
    <w:rsid w:val="009F1A0A"/>
    <w:pPr>
      <w:spacing w:after="0" w:line="240" w:lineRule="auto"/>
    </w:pPr>
    <w:rPr>
      <w:rFonts w:ascii="Arial" w:eastAsia="Times New Roman" w:hAnsi="Arial" w:cs="Times New Roman"/>
      <w:sz w:val="24"/>
      <w:szCs w:val="20"/>
    </w:rPr>
  </w:style>
  <w:style w:type="paragraph" w:styleId="Header">
    <w:name w:val="header"/>
    <w:basedOn w:val="Normal"/>
    <w:link w:val="HeaderChar"/>
    <w:uiPriority w:val="99"/>
    <w:rsid w:val="003C1CC4"/>
    <w:pPr>
      <w:tabs>
        <w:tab w:val="center" w:pos="4320"/>
        <w:tab w:val="right" w:pos="8640"/>
      </w:tabs>
    </w:pPr>
  </w:style>
  <w:style w:type="character" w:customStyle="1" w:styleId="HeaderChar">
    <w:name w:val="Header Char"/>
    <w:basedOn w:val="DefaultParagraphFont"/>
    <w:link w:val="Header"/>
    <w:uiPriority w:val="99"/>
    <w:rsid w:val="003C1CC4"/>
    <w:rPr>
      <w:rFonts w:ascii="Times New Roman" w:eastAsiaTheme="minorEastAsia" w:hAnsi="Times New Roman"/>
      <w:sz w:val="24"/>
      <w:szCs w:val="24"/>
      <w:lang w:val="en-US"/>
    </w:rPr>
  </w:style>
  <w:style w:type="character" w:styleId="FollowedHyperlink">
    <w:name w:val="FollowedHyperlink"/>
    <w:basedOn w:val="DefaultParagraphFont"/>
    <w:uiPriority w:val="99"/>
    <w:semiHidden/>
    <w:unhideWhenUsed/>
    <w:rsid w:val="000908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green@pinnaclemarcom.com" TargetMode="External"/><Relationship Id="rId3" Type="http://schemas.openxmlformats.org/officeDocument/2006/relationships/settings" Target="settings.xml"/><Relationship Id="rId7" Type="http://schemas.openxmlformats.org/officeDocument/2006/relationships/hyperlink" Target="mailto:dave.sroka@ftdichip.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tdichip.com/FTSalesNetwork.htm" TargetMode="External"/><Relationship Id="rId11" Type="http://schemas.openxmlformats.org/officeDocument/2006/relationships/theme" Target="theme/theme1.xml"/><Relationship Id="rId5" Type="http://schemas.openxmlformats.org/officeDocument/2006/relationships/hyperlink" Target="http://www.ftdichip.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innacle-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m.green</dc:creator>
  <cp:keywords/>
  <dc:description/>
  <cp:lastModifiedBy>Gordon Skelton</cp:lastModifiedBy>
  <cp:revision>2</cp:revision>
  <dcterms:created xsi:type="dcterms:W3CDTF">2012-05-16T13:04:00Z</dcterms:created>
  <dcterms:modified xsi:type="dcterms:W3CDTF">2012-05-16T13:04:00Z</dcterms:modified>
</cp:coreProperties>
</file>